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55429CE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6414F2">
        <w:rPr>
          <w:rFonts w:ascii="Times New Roman" w:hAnsi="Times New Roman" w:cs="Times New Roman"/>
          <w:b/>
          <w:sz w:val="24"/>
          <w:szCs w:val="24"/>
        </w:rPr>
        <w:t>13926-2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414F2" w:rsidRPr="006414F2">
        <w:rPr>
          <w:rFonts w:ascii="Times New Roman" w:hAnsi="Times New Roman" w:cs="Times New Roman"/>
          <w:b/>
          <w:sz w:val="24"/>
          <w:szCs w:val="24"/>
        </w:rPr>
        <w:t>Системы шприц-ручек. Часть 2. Пробки поршня шприц-ручек медицинского назначения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92F4FEE" w14:textId="4146BC75" w:rsidR="006414F2" w:rsidRP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8F47D6C" w14:textId="35FC6C85" w:rsid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0D8E273" w14:textId="77777777" w:rsidR="006414F2" w:rsidRP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Компоненты первичной упаковки, изготовленные из эластомерных материалов, являются неотъемлемой частью лекарственных средств, и, таким образом, к производству данных компонентов применяются принципы действующей Надлежащей Производственной Практики (НПП).</w:t>
      </w:r>
    </w:p>
    <w:p w14:paraId="4B745861" w14:textId="77777777" w:rsidR="006414F2" w:rsidRP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Принципы НПП описаны в стандарте ISO 15378 или Надлежащей Производственной Практике (НПП), опубликованной Европейским Союзом и Соединенными Штатами Америки.</w:t>
      </w:r>
    </w:p>
    <w:p w14:paraId="22B8A1C5" w14:textId="732F9F9E" w:rsidR="00FA2282" w:rsidRPr="00D42394" w:rsidRDefault="00FA2282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1ADFF4E" w14:textId="5777849C" w:rsidR="006414F2" w:rsidRP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 xml:space="preserve">пробки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поршня шприц-ручек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назначения.</w:t>
      </w:r>
    </w:p>
    <w:p w14:paraId="2B281F59" w14:textId="77777777" w:rsidR="006414F2" w:rsidRP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5AA019F1" w14:textId="3C6F91ED" w:rsidR="00A03385" w:rsidRP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Пробки поршня шприц-ручек медицинского назначения состоит из эластомерного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материала. Применяется в составе шприц-ручек для введения лекарственных средств.</w:t>
      </w:r>
    </w:p>
    <w:p w14:paraId="43C234B1" w14:textId="77777777" w:rsidR="006414F2" w:rsidRPr="004F2DD9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7F389965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3961A204" w14:textId="4508A61E" w:rsidR="006414F2" w:rsidRPr="006414F2" w:rsidRDefault="006414F2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6414F2">
        <w:rPr>
          <w:rStyle w:val="FontStyle33"/>
          <w:rFonts w:ascii="Times New Roman" w:hAnsi="Times New Roman"/>
          <w:bCs/>
          <w:sz w:val="24"/>
          <w:szCs w:val="24"/>
        </w:rPr>
        <w:t>СТ РК ISO 8871-1</w:t>
      </w:r>
      <w:r>
        <w:rPr>
          <w:rStyle w:val="af"/>
          <w:rFonts w:ascii="Times New Roman" w:hAnsi="Times New Roman" w:cs="Book Antiqua"/>
          <w:bCs/>
          <w:color w:val="000000"/>
          <w:sz w:val="24"/>
          <w:szCs w:val="24"/>
        </w:rPr>
        <w:footnoteReference w:customMarkFollows="1" w:id="1"/>
        <w:t>*</w:t>
      </w:r>
      <w:r w:rsidRPr="006414F2">
        <w:rPr>
          <w:rStyle w:val="FontStyle33"/>
          <w:rFonts w:ascii="Times New Roman" w:hAnsi="Times New Roman"/>
          <w:bCs/>
          <w:sz w:val="24"/>
          <w:szCs w:val="24"/>
        </w:rPr>
        <w:t xml:space="preserve"> Эластомерные детали для парентеральных препаратов и устройств для фармацевтического применения. Часть 1. Экстрагируемые вещества в водных автоклавах</w:t>
      </w:r>
    </w:p>
    <w:p w14:paraId="31119A5A" w14:textId="77D385AF" w:rsidR="006414F2" w:rsidRPr="006414F2" w:rsidRDefault="006414F2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6414F2">
        <w:rPr>
          <w:rStyle w:val="FontStyle33"/>
          <w:rFonts w:ascii="Times New Roman" w:hAnsi="Times New Roman"/>
          <w:bCs/>
          <w:sz w:val="24"/>
          <w:szCs w:val="24"/>
        </w:rPr>
        <w:lastRenderedPageBreak/>
        <w:t>СТ РК ISO 8871-1</w:t>
      </w:r>
      <w:r w:rsidRPr="006414F2">
        <w:rPr>
          <w:rStyle w:val="FontStyle33"/>
          <w:rFonts w:ascii="Times New Roman" w:hAnsi="Times New Roman"/>
          <w:bCs/>
          <w:sz w:val="24"/>
          <w:szCs w:val="24"/>
          <w:vertAlign w:val="superscript"/>
        </w:rPr>
        <w:t>*</w:t>
      </w:r>
      <w:r w:rsidRPr="006414F2">
        <w:rPr>
          <w:rStyle w:val="FontStyle33"/>
          <w:rFonts w:ascii="Times New Roman" w:hAnsi="Times New Roman"/>
          <w:bCs/>
          <w:sz w:val="24"/>
          <w:szCs w:val="24"/>
        </w:rPr>
        <w:t xml:space="preserve"> Эластомерные детали для парентеральных препаратов и устройств для фармацевтического применения. Часть 1. Экстрагируемые вещества в водных автоклавах</w:t>
      </w:r>
    </w:p>
    <w:p w14:paraId="08BC7773" w14:textId="21DDE0BD" w:rsidR="006414F2" w:rsidRPr="006414F2" w:rsidRDefault="006414F2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6414F2">
        <w:rPr>
          <w:rStyle w:val="FontStyle33"/>
          <w:rFonts w:ascii="Times New Roman" w:hAnsi="Times New Roman"/>
          <w:bCs/>
          <w:sz w:val="24"/>
          <w:szCs w:val="24"/>
        </w:rPr>
        <w:t>СТ РК ISO 11608-3</w:t>
      </w:r>
      <w:r w:rsidRPr="006414F2">
        <w:rPr>
          <w:rStyle w:val="FontStyle33"/>
          <w:rFonts w:ascii="Times New Roman" w:hAnsi="Times New Roman"/>
          <w:bCs/>
          <w:sz w:val="24"/>
          <w:szCs w:val="24"/>
          <w:vertAlign w:val="superscript"/>
        </w:rPr>
        <w:t>*</w:t>
      </w:r>
      <w:r w:rsidRPr="006414F2">
        <w:rPr>
          <w:rStyle w:val="FontStyle33"/>
          <w:rFonts w:ascii="Times New Roman" w:hAnsi="Times New Roman"/>
          <w:bCs/>
          <w:sz w:val="24"/>
          <w:szCs w:val="24"/>
        </w:rPr>
        <w:t xml:space="preserve"> Игольчатые системы инъекций для медицинского применения. Требования и методы испытаний. Часть 3. Контейнеры и встроенные жидкостные каналы</w:t>
      </w:r>
    </w:p>
    <w:p w14:paraId="580372B9" w14:textId="32F7345A" w:rsidR="006414F2" w:rsidRDefault="006414F2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414F2">
        <w:rPr>
          <w:rStyle w:val="FontStyle33"/>
          <w:rFonts w:ascii="Times New Roman" w:hAnsi="Times New Roman"/>
          <w:bCs/>
          <w:sz w:val="24"/>
          <w:szCs w:val="24"/>
        </w:rPr>
        <w:t>СТ РК ISO 13926-3</w:t>
      </w:r>
      <w:r w:rsidRPr="006414F2">
        <w:rPr>
          <w:rStyle w:val="FontStyle33"/>
          <w:rFonts w:ascii="Times New Roman" w:hAnsi="Times New Roman"/>
          <w:bCs/>
          <w:sz w:val="24"/>
          <w:szCs w:val="24"/>
          <w:vertAlign w:val="superscript"/>
        </w:rPr>
        <w:t>*</w:t>
      </w:r>
      <w:r w:rsidRPr="006414F2">
        <w:rPr>
          <w:rStyle w:val="FontStyle33"/>
          <w:rFonts w:ascii="Times New Roman" w:hAnsi="Times New Roman"/>
          <w:bCs/>
          <w:sz w:val="24"/>
          <w:szCs w:val="24"/>
        </w:rPr>
        <w:t xml:space="preserve">      Системы шприц-ручек. Часть 3. Уплотнения для шприц-ручек медицинского назначения</w:t>
      </w:r>
    </w:p>
    <w:p w14:paraId="0ABBFAFC" w14:textId="5DCE9DA4" w:rsidR="006B4577" w:rsidRDefault="006B4577" w:rsidP="006B4577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3676DCB0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4F2" w:rsidRPr="006414F2">
        <w:rPr>
          <w:rFonts w:ascii="Times New Roman" w:hAnsi="Times New Roman" w:cs="Times New Roman"/>
          <w:sz w:val="24"/>
          <w:szCs w:val="24"/>
        </w:rPr>
        <w:t xml:space="preserve">ISO 13926-2:2017 Pen systems – Part 2: Plunger stoppers for pen-injectors for medical use (Системы шприц-ручек. Часть 2. </w:t>
      </w:r>
      <w:bookmarkStart w:id="1" w:name="_Hlk145514969"/>
      <w:r w:rsidR="006414F2" w:rsidRPr="006414F2">
        <w:rPr>
          <w:rFonts w:ascii="Times New Roman" w:hAnsi="Times New Roman" w:cs="Times New Roman"/>
          <w:sz w:val="24"/>
          <w:szCs w:val="24"/>
        </w:rPr>
        <w:t>Пробки поршня шприц-ручек медицинского назначения</w:t>
      </w:r>
      <w:bookmarkEnd w:id="1"/>
      <w:r w:rsidR="006414F2" w:rsidRPr="006414F2">
        <w:rPr>
          <w:rFonts w:ascii="Times New Roman" w:hAnsi="Times New Roman" w:cs="Times New Roman"/>
          <w:sz w:val="24"/>
          <w:szCs w:val="24"/>
        </w:rPr>
        <w:t>)</w:t>
      </w:r>
      <w:r w:rsidR="006414F2" w:rsidRPr="006414F2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ECBA8CC" w14:textId="77777777" w:rsidR="003B6803" w:rsidRPr="00D44AC5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6414F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  <w:footnote w:id="1">
    <w:p w14:paraId="77D9AAA1" w14:textId="2437371E" w:rsidR="006414F2" w:rsidRPr="006414F2" w:rsidRDefault="006414F2" w:rsidP="006414F2">
      <w:pPr>
        <w:pStyle w:val="ad"/>
        <w:ind w:firstLine="567"/>
        <w:rPr>
          <w:rFonts w:ascii="Times New Roman" w:hAnsi="Times New Roman" w:cs="Times New Roman"/>
        </w:rPr>
      </w:pPr>
      <w:r w:rsidRPr="006414F2">
        <w:rPr>
          <w:rStyle w:val="af"/>
          <w:rFonts w:ascii="Times New Roman" w:hAnsi="Times New Roman" w:cs="Times New Roman"/>
        </w:rPr>
        <w:t>*</w:t>
      </w:r>
      <w:r w:rsidRPr="006414F2">
        <w:rPr>
          <w:rFonts w:ascii="Times New Roman" w:hAnsi="Times New Roman" w:cs="Times New Roman"/>
        </w:rPr>
        <w:t xml:space="preserve"> Подлежит публикации.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6414F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F2DD9"/>
    <w:rsid w:val="005B7B96"/>
    <w:rsid w:val="005C744F"/>
    <w:rsid w:val="006414F2"/>
    <w:rsid w:val="00652532"/>
    <w:rsid w:val="00682E02"/>
    <w:rsid w:val="006B4577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03385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16</cp:revision>
  <dcterms:created xsi:type="dcterms:W3CDTF">2022-08-31T09:51:00Z</dcterms:created>
  <dcterms:modified xsi:type="dcterms:W3CDTF">2023-09-14T13:07:00Z</dcterms:modified>
</cp:coreProperties>
</file>